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F0B" w:rsidRDefault="002B0F0B" w:rsidP="002824F5">
      <w:pPr>
        <w:jc w:val="center"/>
        <w:rPr>
          <w:rFonts w:ascii="Times New Roman" w:hAnsi="Times New Roman" w:cs="Times New Roman"/>
          <w:b/>
          <w:bCs/>
        </w:rPr>
      </w:pPr>
      <w:r>
        <w:rPr>
          <w:rFonts w:ascii="Times New Roman" w:hAnsi="Times New Roman" w:cs="Times New Roman"/>
          <w:b/>
          <w:bCs/>
        </w:rPr>
        <w:t>Ovocie a zelenina – Zdravé umenie  na tanieri</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Cieľ, zameranie aktivity:</w:t>
      </w:r>
    </w:p>
    <w:p w:rsidR="002B0F0B" w:rsidRDefault="002B0F0B" w:rsidP="002824F5">
      <w:pPr>
        <w:ind w:left="708"/>
        <w:jc w:val="both"/>
        <w:rPr>
          <w:rFonts w:ascii="Times New Roman" w:hAnsi="Times New Roman" w:cs="Times New Roman"/>
          <w:sz w:val="24"/>
          <w:szCs w:val="24"/>
        </w:rPr>
      </w:pPr>
      <w:r>
        <w:rPr>
          <w:rFonts w:ascii="Times New Roman" w:hAnsi="Times New Roman" w:cs="Times New Roman"/>
          <w:sz w:val="24"/>
          <w:szCs w:val="24"/>
        </w:rPr>
        <w:t>Kognitívny: nadobudnúť nové informácie o vybraných zložkách potravy, spoznávanie ich výživnej hodnoty</w:t>
      </w:r>
    </w:p>
    <w:p w:rsidR="002B0F0B" w:rsidRDefault="002B0F0B" w:rsidP="002824F5">
      <w:pPr>
        <w:ind w:left="705"/>
        <w:jc w:val="both"/>
        <w:rPr>
          <w:rFonts w:ascii="Times New Roman" w:hAnsi="Times New Roman" w:cs="Times New Roman"/>
          <w:sz w:val="24"/>
          <w:szCs w:val="24"/>
        </w:rPr>
      </w:pPr>
      <w:r>
        <w:rPr>
          <w:rFonts w:ascii="Times New Roman" w:hAnsi="Times New Roman" w:cs="Times New Roman"/>
          <w:sz w:val="24"/>
          <w:szCs w:val="24"/>
        </w:rPr>
        <w:t>Afektívny: vytváranie pozitívnych návykoch žiakov k práci s potravinami, vytváranie správnych stravovacích návykov</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rozvoj tvorivosti a kreativity, rozvoj estetického vnímania</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Psychomotorický:  rozvoj jemnej motoriky</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Vyučovací predmet:</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Prírodoveda, ŠKD – téma Jedlo, Stravovanie, Ovocie a zelenina: 1. – 4. ročník</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Pomôcky:</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Rôzne druhy ovocia a zeleniny, chlieb, maslo, syr, príborové nožíky, rôzne vykrajovacie pomôcky</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Príprava:</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 xml:space="preserve">Zelenina a ovocie sú dôležitou súčasťou nášho zdravého jedálnička, nakoľko obsahujú široký výber vitamínov, minerálov, vlákniny a iných fyziozlúčenín, z ktorých môžeme mať úžitok. Niektoré z nich majú vysoký obsah vitamínu C, iné sú hlavne zdrojom draslíka a železa. V súčasnosti sú rozmanité druhy ovocia a zeleniny na našom trhu dostupné po celý rok. Týka sa to domácej aj dovozovej zeleniny a ovocia. Aj napriek širším možnostiam v príjme ovocia dosahujeme len málo oproti odporúčanej spotreby. Príjmom zeleniny sa blížime k odporúčaným normám.  Ovocie a zeleninu môžeme konzumovať surovo či tepelne upravene. Je dôležité ju vopred poriadne umyť pod tečúcou vodou, hlavne citrusové ovocie, ktoré sa postrekuje. Pri tepelnej úprave zeleninu vkladáme do vriacej vody, skôr dusíme ako varíme a podľa možnosti použijeme zeleninový vývar. Môžeme ju pridávať do šalátov alebo ako prílohu k jedlám. </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Postup:</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Samotnej realizácii predchádza príprava pomôcok.</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Forma: individuálna práca aj skupinová práca</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Prostredie: spoločné priestory školy, školská jedáleň</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Čas: 90 minút</w:t>
      </w:r>
    </w:p>
    <w:p w:rsidR="002B0F0B" w:rsidRDefault="002B0F0B" w:rsidP="002824F5">
      <w:pPr>
        <w:jc w:val="both"/>
        <w:rPr>
          <w:rFonts w:ascii="Times New Roman" w:hAnsi="Times New Roman" w:cs="Times New Roman"/>
          <w:sz w:val="24"/>
          <w:szCs w:val="24"/>
        </w:rPr>
      </w:pPr>
    </w:p>
    <w:p w:rsidR="002B0F0B" w:rsidRDefault="002B0F0B" w:rsidP="002824F5">
      <w:pPr>
        <w:jc w:val="both"/>
        <w:rPr>
          <w:rFonts w:ascii="Times New Roman" w:hAnsi="Times New Roman" w:cs="Times New Roman"/>
          <w:sz w:val="24"/>
          <w:szCs w:val="24"/>
        </w:rPr>
      </w:pP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lastRenderedPageBreak/>
        <w:t>Realizácia:</w:t>
      </w:r>
    </w:p>
    <w:p w:rsidR="002B0F0B" w:rsidRDefault="002B0F0B" w:rsidP="002824F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Ako motivačná demonštrácia k téme Ovocie a zelenina poslúžila žiakom prebiehajúca školská výstava Zdravá jeseň, do ktorej žiaci prinášali najkrajšie plody zo svojej záhrady. So žiakmi sme viedli aj motivačný rozhovor o obľúbenom ovocí a zelenine a frekvencii konzumovania ovocia a zeleniny.</w:t>
      </w:r>
    </w:p>
    <w:p w:rsidR="002B0F0B" w:rsidRDefault="002B0F0B" w:rsidP="002824F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V priestoroch školskej jedálne dostane každý žiak krajec chlebíka, môže si ho natrieť syrom alebo maslom a jeho úlohou je na chlebík pomocou zeleniny vytvoriť rôzne obrazce. Pedagóg im pomáhal so zložitejšími výrezmi s veľkým a ostrím nožíkom, inak žiaci samostatne pracujú. Po dokončení sa vytvorí krátka výstavka nášho umenia na tanieri. Po povzbudení žiakov čaká aj odmena – svoje chlebíky si môžu zjesť.</w:t>
      </w:r>
    </w:p>
    <w:p w:rsidR="002B0F0B" w:rsidRDefault="002B0F0B" w:rsidP="002824F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Druhou aktivitou bolo vytváranie ovocného ježka. Pedagóg nakrája na kúsky rôzne druhy ovocia. Žiaci ich následne napichujú na špajdlu napokon na hrušku, ktorá slúžila ako telo ježka a špajdle tak vytvorili jeho pichliače. Ovocný ježko sa pre žiakov stal sladučkým a zdravým dezertom po obede. </w:t>
      </w:r>
    </w:p>
    <w:p w:rsidR="002B0F0B" w:rsidRDefault="002B0F0B" w:rsidP="002824F5">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Fixačná fáza v sebe zahŕňa ústne opakovanie významu a prínosu ovocia a zeleniny pre človeka. Žiaci si na prezentácii prezerali na fotografiách svoje vytvorené obrazce na tanieri.</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Zhrnutie:</w:t>
      </w:r>
    </w:p>
    <w:p w:rsidR="002B0F0B" w:rsidRDefault="002B0F0B" w:rsidP="002824F5">
      <w:pPr>
        <w:jc w:val="both"/>
        <w:rPr>
          <w:rFonts w:ascii="Times New Roman" w:hAnsi="Times New Roman" w:cs="Times New Roman"/>
          <w:sz w:val="24"/>
          <w:szCs w:val="24"/>
        </w:rPr>
      </w:pPr>
      <w:r>
        <w:rPr>
          <w:rFonts w:ascii="Times New Roman" w:hAnsi="Times New Roman" w:cs="Times New Roman"/>
          <w:sz w:val="24"/>
          <w:szCs w:val="24"/>
        </w:rPr>
        <w:tab/>
        <w:t xml:space="preserve">Žiaci poznajú význam a prínos ovocia a zeleniny ako zložky potravy pre človeka. Dokážu vytvárať zaujímavé obrazce zo zeleniny a ovocia a tak ju spraviť atraktívnejšou aj pre ľudí, ktorí ovocie a zeleninu bežne nekonzumujú. </w:t>
      </w:r>
    </w:p>
    <w:p w:rsidR="002B0F0B" w:rsidRDefault="002B0F0B" w:rsidP="002F3813">
      <w:pPr>
        <w:jc w:val="both"/>
        <w:rPr>
          <w:rFonts w:ascii="Times New Roman" w:hAnsi="Times New Roman" w:cs="Times New Roman"/>
          <w:sz w:val="24"/>
          <w:szCs w:val="24"/>
        </w:rPr>
      </w:pPr>
      <w:r>
        <w:rPr>
          <w:rFonts w:ascii="Times New Roman" w:hAnsi="Times New Roman" w:cs="Times New Roman"/>
          <w:sz w:val="24"/>
          <w:szCs w:val="24"/>
        </w:rPr>
        <w:t>Prílohy:  foto</w:t>
      </w:r>
      <w:r w:rsidRPr="002F3813">
        <w:rPr>
          <w:rFonts w:ascii="Times New Roman" w:hAnsi="Times New Roman" w:cs="Times New Roman"/>
          <w:sz w:val="24"/>
          <w:szCs w:val="24"/>
        </w:rPr>
        <w:t xml:space="preserve"> </w:t>
      </w:r>
    </w:p>
    <w:p w:rsidR="002B0F0B" w:rsidRDefault="00BA4516" w:rsidP="008A3D8A">
      <w:pPr>
        <w:jc w:val="both"/>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extent cx="2133600" cy="1295400"/>
            <wp:effectExtent l="1905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133600" cy="12954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2819400" cy="1676400"/>
            <wp:effectExtent l="1905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819400" cy="16764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2286000" cy="1371600"/>
            <wp:effectExtent l="1905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286000" cy="1371600"/>
                    </a:xfrm>
                    <a:prstGeom prst="rect">
                      <a:avLst/>
                    </a:prstGeom>
                    <a:noFill/>
                    <a:ln w="9525">
                      <a:noFill/>
                      <a:miter lim="800000"/>
                      <a:headEnd/>
                      <a:tailEnd/>
                    </a:ln>
                  </pic:spPr>
                </pic:pic>
              </a:graphicData>
            </a:graphic>
          </wp:inline>
        </w:drawing>
      </w:r>
    </w:p>
    <w:p w:rsidR="002B0F0B" w:rsidRDefault="00BA4516" w:rsidP="008A3D8A">
      <w:pPr>
        <w:jc w:val="both"/>
        <w:rPr>
          <w:rFonts w:ascii="Times New Roman" w:hAnsi="Times New Roman" w:cs="Times New Roman"/>
          <w:sz w:val="24"/>
          <w:szCs w:val="24"/>
        </w:rPr>
      </w:pPr>
      <w:r>
        <w:rPr>
          <w:rFonts w:ascii="Times New Roman" w:hAnsi="Times New Roman" w:cs="Times New Roman"/>
          <w:noProof/>
          <w:sz w:val="24"/>
          <w:szCs w:val="24"/>
          <w:lang w:eastAsia="sk-SK"/>
        </w:rPr>
        <w:lastRenderedPageBreak/>
        <w:drawing>
          <wp:inline distT="0" distB="0" distL="0" distR="0">
            <wp:extent cx="2286000" cy="1371600"/>
            <wp:effectExtent l="1905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2286000" cy="13716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2819400" cy="1676400"/>
            <wp:effectExtent l="1905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2819400" cy="16764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3619500" cy="2171700"/>
            <wp:effectExtent l="19050" t="0" r="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3619500" cy="21717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1676400" cy="2628900"/>
            <wp:effectExtent l="1905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676400" cy="26289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3619500" cy="2171700"/>
            <wp:effectExtent l="1905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3619500" cy="2171700"/>
                    </a:xfrm>
                    <a:prstGeom prst="rect">
                      <a:avLst/>
                    </a:prstGeom>
                    <a:noFill/>
                    <a:ln w="9525">
                      <a:noFill/>
                      <a:miter lim="800000"/>
                      <a:headEnd/>
                      <a:tailEnd/>
                    </a:ln>
                  </pic:spPr>
                </pic:pic>
              </a:graphicData>
            </a:graphic>
          </wp:inline>
        </w:drawing>
      </w:r>
    </w:p>
    <w:p w:rsidR="002B0F0B" w:rsidRPr="008A3D8A" w:rsidRDefault="00BA4516" w:rsidP="008A3D8A">
      <w:pPr>
        <w:jc w:val="both"/>
        <w:rPr>
          <w:rFonts w:ascii="Times New Roman" w:hAnsi="Times New Roman" w:cs="Times New Roman"/>
          <w:sz w:val="24"/>
          <w:szCs w:val="24"/>
        </w:rPr>
      </w:pPr>
      <w:r>
        <w:rPr>
          <w:rFonts w:ascii="Times New Roman" w:hAnsi="Times New Roman" w:cs="Times New Roman"/>
          <w:noProof/>
          <w:sz w:val="24"/>
          <w:szCs w:val="24"/>
          <w:lang w:eastAsia="sk-SK"/>
        </w:rPr>
        <w:lastRenderedPageBreak/>
        <w:drawing>
          <wp:inline distT="0" distB="0" distL="0" distR="0">
            <wp:extent cx="1219200" cy="1638300"/>
            <wp:effectExtent l="1905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1219200" cy="16383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3276600" cy="4381500"/>
            <wp:effectExtent l="1905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3276600" cy="43815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2324100" cy="3086100"/>
            <wp:effectExtent l="1905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2324100" cy="30861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sk-SK"/>
        </w:rPr>
        <w:drawing>
          <wp:inline distT="0" distB="0" distL="0" distR="0">
            <wp:extent cx="1562100" cy="2476500"/>
            <wp:effectExtent l="1905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1562100" cy="2476500"/>
                    </a:xfrm>
                    <a:prstGeom prst="rect">
                      <a:avLst/>
                    </a:prstGeom>
                    <a:noFill/>
                    <a:ln w="9525">
                      <a:noFill/>
                      <a:miter lim="800000"/>
                      <a:headEnd/>
                      <a:tailEnd/>
                    </a:ln>
                  </pic:spPr>
                </pic:pic>
              </a:graphicData>
            </a:graphic>
          </wp:inline>
        </w:drawing>
      </w:r>
    </w:p>
    <w:sectPr w:rsidR="002B0F0B" w:rsidRPr="008A3D8A" w:rsidSect="001A6033">
      <w:footerReference w:type="default" r:id="rId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F0B" w:rsidRDefault="002B0F0B" w:rsidP="002F3813">
      <w:pPr>
        <w:spacing w:after="0" w:line="240" w:lineRule="auto"/>
      </w:pPr>
      <w:r>
        <w:separator/>
      </w:r>
    </w:p>
  </w:endnote>
  <w:endnote w:type="continuationSeparator" w:id="0">
    <w:p w:rsidR="002B0F0B" w:rsidRDefault="002B0F0B" w:rsidP="002F3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0B" w:rsidRDefault="00B44FBE">
    <w:pPr>
      <w:pStyle w:val="Pta"/>
      <w:jc w:val="center"/>
    </w:pPr>
    <w:fldSimple w:instr=" PAGE   \* MERGEFORMAT ">
      <w:r w:rsidR="00BA4516">
        <w:rPr>
          <w:noProof/>
        </w:rPr>
        <w:t>4</w:t>
      </w:r>
    </w:fldSimple>
  </w:p>
  <w:p w:rsidR="002B0F0B" w:rsidRDefault="002B0F0B">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F0B" w:rsidRDefault="002B0F0B" w:rsidP="002F3813">
      <w:pPr>
        <w:spacing w:after="0" w:line="240" w:lineRule="auto"/>
      </w:pPr>
      <w:r>
        <w:separator/>
      </w:r>
    </w:p>
  </w:footnote>
  <w:footnote w:type="continuationSeparator" w:id="0">
    <w:p w:rsidR="002B0F0B" w:rsidRDefault="002B0F0B" w:rsidP="002F381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C4B5C"/>
    <w:multiLevelType w:val="hybridMultilevel"/>
    <w:tmpl w:val="E43A1AAE"/>
    <w:lvl w:ilvl="0" w:tplc="B0009476">
      <w:numFmt w:val="bullet"/>
      <w:lvlText w:val="-"/>
      <w:lvlJc w:val="left"/>
      <w:pPr>
        <w:ind w:left="720" w:hanging="360"/>
      </w:pPr>
      <w:rPr>
        <w:rFonts w:ascii="Times New Roman" w:eastAsia="Times New Roman" w:hAnsi="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5"/>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rsids>
    <w:rsidRoot w:val="002824F5"/>
    <w:rsid w:val="000941B9"/>
    <w:rsid w:val="001A6033"/>
    <w:rsid w:val="002824F5"/>
    <w:rsid w:val="002B0F0B"/>
    <w:rsid w:val="002F3813"/>
    <w:rsid w:val="00645010"/>
    <w:rsid w:val="008A3D8A"/>
    <w:rsid w:val="009B0F51"/>
    <w:rsid w:val="00A46FA9"/>
    <w:rsid w:val="00B44FBE"/>
    <w:rsid w:val="00BA4516"/>
    <w:rsid w:val="00BF3871"/>
    <w:rsid w:val="00C701F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824F5"/>
    <w:pPr>
      <w:spacing w:after="200" w:line="276" w:lineRule="auto"/>
    </w:pPr>
    <w:rPr>
      <w:rFonts w:cs="Calibri"/>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2824F5"/>
    <w:pPr>
      <w:ind w:left="720"/>
    </w:pPr>
  </w:style>
  <w:style w:type="paragraph" w:styleId="Hlavika">
    <w:name w:val="header"/>
    <w:basedOn w:val="Normlny"/>
    <w:link w:val="HlavikaChar"/>
    <w:uiPriority w:val="99"/>
    <w:semiHidden/>
    <w:rsid w:val="002F3813"/>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locked/>
    <w:rsid w:val="002F3813"/>
  </w:style>
  <w:style w:type="paragraph" w:styleId="Pta">
    <w:name w:val="footer"/>
    <w:basedOn w:val="Normlny"/>
    <w:link w:val="PtaChar"/>
    <w:uiPriority w:val="99"/>
    <w:rsid w:val="002F3813"/>
    <w:pPr>
      <w:tabs>
        <w:tab w:val="center" w:pos="4536"/>
        <w:tab w:val="right" w:pos="9072"/>
      </w:tabs>
      <w:spacing w:after="0" w:line="240" w:lineRule="auto"/>
    </w:pPr>
  </w:style>
  <w:style w:type="character" w:customStyle="1" w:styleId="PtaChar">
    <w:name w:val="Päta Char"/>
    <w:basedOn w:val="Predvolenpsmoodseku"/>
    <w:link w:val="Pta"/>
    <w:uiPriority w:val="99"/>
    <w:locked/>
    <w:rsid w:val="002F3813"/>
  </w:style>
</w:styles>
</file>

<file path=word/webSettings.xml><?xml version="1.0" encoding="utf-8"?>
<w:webSettings xmlns:r="http://schemas.openxmlformats.org/officeDocument/2006/relationships" xmlns:w="http://schemas.openxmlformats.org/wordprocessingml/2006/main">
  <w:divs>
    <w:div w:id="5648803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468</Words>
  <Characters>2669</Characters>
  <Application>Microsoft Office Word</Application>
  <DocSecurity>0</DocSecurity>
  <Lines>22</Lines>
  <Paragraphs>6</Paragraphs>
  <ScaleCrop>false</ScaleCrop>
  <Company>ŠPÚ - projekt Jazyky</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SPU</dc:creator>
  <cp:lastModifiedBy>SPPK</cp:lastModifiedBy>
  <cp:revision>2</cp:revision>
  <dcterms:created xsi:type="dcterms:W3CDTF">2014-10-29T12:47:00Z</dcterms:created>
  <dcterms:modified xsi:type="dcterms:W3CDTF">2014-10-29T12:47:00Z</dcterms:modified>
</cp:coreProperties>
</file>